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Style w:val="Tabellengitternetz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0A0"/>
      </w:tblPr>
      <w:tblGrid>
        <w:gridCol w:w="9498"/>
      </w:tblGrid>
      <w:tr w:rsidR="00C61E9A" w:rsidTr="0078558C">
        <w:tc>
          <w:tcPr>
            <w:tcW w:w="9498" w:type="dxa"/>
            <w:shd w:val="clear" w:color="auto" w:fill="FFFFFF" w:themeFill="background1"/>
          </w:tcPr>
          <w:p w:rsidR="00C61E9A" w:rsidRDefault="00C61E9A" w:rsidP="00570D02">
            <w:pPr>
              <w:outlineLvl w:val="0"/>
              <w:rPr>
                <w:rFonts w:ascii="Arial Black" w:hAnsi="Arial Black"/>
                <w:b/>
                <w:color w:val="FF66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6600"/>
                <w:sz w:val="20"/>
                <w:szCs w:val="20"/>
              </w:rPr>
              <w:t>zurück an</w:t>
            </w:r>
          </w:p>
          <w:p w:rsidR="00C61E9A" w:rsidRDefault="00C61E9A" w:rsidP="00570D02">
            <w:pPr>
              <w:outlineLvl w:val="0"/>
              <w:rPr>
                <w:rFonts w:ascii="Arial Black" w:hAnsi="Arial Black"/>
                <w:b/>
                <w:color w:val="FF6600"/>
                <w:sz w:val="20"/>
                <w:szCs w:val="20"/>
              </w:rPr>
            </w:pPr>
          </w:p>
          <w:p w:rsidR="00C61E9A" w:rsidRDefault="00C61E9A" w:rsidP="00570D02">
            <w:pPr>
              <w:outlineLvl w:val="0"/>
              <w:rPr>
                <w:rFonts w:ascii="Arial Black" w:hAnsi="Arial Black"/>
                <w:b/>
                <w:color w:val="FF6600"/>
                <w:sz w:val="20"/>
                <w:szCs w:val="20"/>
              </w:rPr>
            </w:pPr>
          </w:p>
          <w:p w:rsidR="00C61E9A" w:rsidRDefault="00C61E9A" w:rsidP="00570D02">
            <w:pPr>
              <w:outlineLvl w:val="0"/>
              <w:rPr>
                <w:rFonts w:ascii="Arial Black" w:hAnsi="Arial Black"/>
                <w:b/>
                <w:color w:val="FF6600"/>
                <w:sz w:val="20"/>
                <w:szCs w:val="20"/>
              </w:rPr>
            </w:pPr>
          </w:p>
          <w:p w:rsidR="00D0225F" w:rsidRDefault="00D0225F" w:rsidP="0010359C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C61E9A" w:rsidRPr="0010359C" w:rsidRDefault="00C61E9A" w:rsidP="0010359C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0359C">
              <w:rPr>
                <w:rFonts w:ascii="Arial" w:hAnsi="Arial" w:cs="Arial"/>
                <w:b/>
                <w:color w:val="808080" w:themeColor="background1" w:themeShade="80"/>
              </w:rPr>
              <w:t>BrunotteKonzept</w:t>
            </w:r>
          </w:p>
          <w:p w:rsidR="00C61E9A" w:rsidRPr="0010359C" w:rsidRDefault="00D0225F" w:rsidP="0010359C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S</w:t>
            </w:r>
            <w:r w:rsidR="00C61E9A" w:rsidRPr="0010359C">
              <w:rPr>
                <w:rFonts w:ascii="Arial" w:hAnsi="Arial" w:cs="Arial"/>
                <w:b/>
                <w:color w:val="808080" w:themeColor="background1" w:themeShade="80"/>
              </w:rPr>
              <w:t>abine Brunotte</w:t>
            </w:r>
          </w:p>
          <w:p w:rsidR="00C61E9A" w:rsidRPr="0010359C" w:rsidRDefault="00C61E9A" w:rsidP="0010359C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0359C">
              <w:rPr>
                <w:rFonts w:ascii="Arial" w:hAnsi="Arial" w:cs="Arial"/>
                <w:b/>
                <w:color w:val="808080" w:themeColor="background1" w:themeShade="80"/>
              </w:rPr>
              <w:t>Poppenbütteler Weg 214</w:t>
            </w:r>
          </w:p>
          <w:p w:rsidR="00C61E9A" w:rsidRPr="0010359C" w:rsidRDefault="00C61E9A" w:rsidP="0010359C">
            <w:pPr>
              <w:jc w:val="both"/>
              <w:outlineLvl w:val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0359C">
              <w:rPr>
                <w:rFonts w:ascii="Arial" w:hAnsi="Arial" w:cs="Arial"/>
                <w:b/>
                <w:color w:val="808080" w:themeColor="background1" w:themeShade="80"/>
              </w:rPr>
              <w:t>22399 Hamburg</w:t>
            </w:r>
          </w:p>
          <w:p w:rsidR="00C61E9A" w:rsidRDefault="00C61E9A" w:rsidP="00C61E9A">
            <w:pPr>
              <w:outlineLvl w:val="0"/>
              <w:rPr>
                <w:rFonts w:ascii="Arial" w:hAnsi="Arial" w:cs="Arial"/>
                <w:color w:val="808080" w:themeColor="background1" w:themeShade="80"/>
              </w:rPr>
            </w:pPr>
          </w:p>
          <w:p w:rsidR="00C61E9A" w:rsidRDefault="00C61E9A" w:rsidP="00C61E9A">
            <w:pPr>
              <w:outlineLvl w:val="0"/>
              <w:rPr>
                <w:rFonts w:ascii="Arial" w:hAnsi="Arial" w:cs="Arial"/>
                <w:color w:val="808080" w:themeColor="background1" w:themeShade="80"/>
              </w:rPr>
            </w:pPr>
          </w:p>
          <w:p w:rsidR="00C61E9A" w:rsidRPr="00C61E9A" w:rsidRDefault="00C61E9A" w:rsidP="00C61E9A">
            <w:pPr>
              <w:outlineLvl w:val="0"/>
              <w:rPr>
                <w:rFonts w:ascii="Arial Black" w:hAnsi="Arial Black"/>
                <w:b/>
                <w:color w:val="FF6600"/>
              </w:rPr>
            </w:pPr>
          </w:p>
          <w:p w:rsidR="00C61E9A" w:rsidRPr="00C61E9A" w:rsidRDefault="00C61E9A" w:rsidP="00C61E9A">
            <w:pPr>
              <w:rPr>
                <w:rFonts w:ascii="Arial Black" w:hAnsi="Arial Black"/>
                <w:b/>
                <w:color w:val="FF6600"/>
                <w:sz w:val="20"/>
                <w:szCs w:val="20"/>
              </w:rPr>
            </w:pPr>
          </w:p>
        </w:tc>
      </w:tr>
      <w:tr w:rsidR="00447B91" w:rsidTr="0078558C">
        <w:tc>
          <w:tcPr>
            <w:tcW w:w="9498" w:type="dxa"/>
            <w:shd w:val="clear" w:color="auto" w:fill="FFFFFF" w:themeFill="background1"/>
          </w:tcPr>
          <w:p w:rsidR="00447B91" w:rsidRPr="00C61E9A" w:rsidRDefault="00B0516E" w:rsidP="00570D02">
            <w:pPr>
              <w:outlineLvl w:val="0"/>
              <w:rPr>
                <w:rFonts w:ascii="Arial Black" w:hAnsi="Arial Black"/>
                <w:b/>
                <w:color w:val="FF66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6600"/>
                <w:sz w:val="28"/>
                <w:szCs w:val="28"/>
              </w:rPr>
              <w:t>Kurs halten in rauer See</w:t>
            </w:r>
          </w:p>
          <w:p w:rsidR="00447B91" w:rsidRPr="0010359C" w:rsidRDefault="00447B91" w:rsidP="00B0516E">
            <w:pPr>
              <w:outlineLvl w:val="0"/>
              <w:rPr>
                <w:color w:val="808080" w:themeColor="background1" w:themeShade="80"/>
              </w:rPr>
            </w:pPr>
            <w:r w:rsidRPr="0010359C">
              <w:rPr>
                <w:b/>
                <w:color w:val="808080" w:themeColor="background1" w:themeShade="80"/>
                <w:sz w:val="24"/>
                <w:szCs w:val="24"/>
              </w:rPr>
              <w:t>Studie Maklerpools, Verbünde und Servicedienstleister 201</w:t>
            </w:r>
            <w:r w:rsidR="00B0516E">
              <w:rPr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10359C">
              <w:rPr>
                <w:color w:val="808080" w:themeColor="background1" w:themeShade="80"/>
              </w:rPr>
              <w:t xml:space="preserve"> ______________________________________________________________________________</w:t>
            </w:r>
          </w:p>
        </w:tc>
      </w:tr>
      <w:tr w:rsidR="00447B91" w:rsidTr="0078558C">
        <w:tc>
          <w:tcPr>
            <w:tcW w:w="9498" w:type="dxa"/>
            <w:shd w:val="clear" w:color="auto" w:fill="FFFFFF" w:themeFill="background1"/>
          </w:tcPr>
          <w:p w:rsidR="00447B91" w:rsidRPr="00C61E9A" w:rsidRDefault="00447B91" w:rsidP="00570D02">
            <w:pPr>
              <w:rPr>
                <w:sz w:val="24"/>
                <w:szCs w:val="24"/>
              </w:rPr>
            </w:pPr>
            <w:r w:rsidRPr="00C61E9A">
              <w:rPr>
                <w:rFonts w:ascii="Arial Black" w:hAnsi="Arial Black"/>
                <w:b/>
                <w:color w:val="FF6600"/>
                <w:sz w:val="24"/>
                <w:szCs w:val="24"/>
              </w:rPr>
              <w:t>Ja, wir bestellen</w:t>
            </w:r>
          </w:p>
        </w:tc>
      </w:tr>
      <w:tr w:rsidR="00447B91" w:rsidTr="0078558C">
        <w:tc>
          <w:tcPr>
            <w:tcW w:w="9498" w:type="dxa"/>
            <w:shd w:val="clear" w:color="auto" w:fill="FFFFFF" w:themeFill="background1"/>
          </w:tcPr>
          <w:p w:rsidR="00447B91" w:rsidRPr="0010359C" w:rsidRDefault="00447B91" w:rsidP="00A61EB9">
            <w:pPr>
              <w:rPr>
                <w:b/>
                <w:color w:val="808080" w:themeColor="background1" w:themeShade="80"/>
              </w:rPr>
            </w:pPr>
            <w:r w:rsidRPr="0010359C">
              <w:rPr>
                <w:b/>
                <w:color w:val="808080" w:themeColor="background1" w:themeShade="80"/>
              </w:rPr>
              <w:t>die Studie Maklerpools, Verbünde und Servicedienstleister 201</w:t>
            </w:r>
            <w:r w:rsidR="00B0516E">
              <w:rPr>
                <w:b/>
                <w:color w:val="808080" w:themeColor="background1" w:themeShade="80"/>
              </w:rPr>
              <w:t xml:space="preserve">3 </w:t>
            </w:r>
            <w:r w:rsidRPr="0010359C">
              <w:rPr>
                <w:b/>
                <w:color w:val="808080" w:themeColor="background1" w:themeShade="80"/>
              </w:rPr>
              <w:t xml:space="preserve">zum </w:t>
            </w:r>
            <w:r w:rsidR="00A61EB9" w:rsidRPr="0010359C">
              <w:rPr>
                <w:b/>
                <w:color w:val="808080" w:themeColor="background1" w:themeShade="80"/>
              </w:rPr>
              <w:t xml:space="preserve">günstigen </w:t>
            </w:r>
            <w:r w:rsidR="00B0516E">
              <w:rPr>
                <w:b/>
                <w:color w:val="808080" w:themeColor="background1" w:themeShade="80"/>
              </w:rPr>
              <w:t xml:space="preserve">Preis </w:t>
            </w:r>
            <w:r w:rsidR="00A61EB9" w:rsidRPr="0010359C">
              <w:rPr>
                <w:b/>
                <w:color w:val="808080" w:themeColor="background1" w:themeShade="80"/>
              </w:rPr>
              <w:t xml:space="preserve">von </w:t>
            </w:r>
            <w:r w:rsidR="00B0516E">
              <w:rPr>
                <w:b/>
                <w:color w:val="808080" w:themeColor="background1" w:themeShade="80"/>
              </w:rPr>
              <w:t>645 E</w:t>
            </w:r>
            <w:r w:rsidRPr="0010359C">
              <w:rPr>
                <w:b/>
                <w:color w:val="808080" w:themeColor="background1" w:themeShade="80"/>
              </w:rPr>
              <w:t>uro zzgl. 7 % Umsatzsteuer</w:t>
            </w:r>
            <w:r w:rsidR="00A61EB9" w:rsidRPr="0010359C">
              <w:rPr>
                <w:b/>
                <w:color w:val="808080" w:themeColor="background1" w:themeShade="80"/>
              </w:rPr>
              <w:t xml:space="preserve">. </w:t>
            </w:r>
            <w:r w:rsidRPr="0010359C">
              <w:rPr>
                <w:b/>
                <w:color w:val="808080" w:themeColor="background1" w:themeShade="80"/>
              </w:rPr>
              <w:t>Die Lieferung erfolgt</w:t>
            </w:r>
            <w:r w:rsidR="00F63CC8">
              <w:rPr>
                <w:b/>
                <w:color w:val="808080" w:themeColor="background1" w:themeShade="80"/>
              </w:rPr>
              <w:t xml:space="preserve"> </w:t>
            </w:r>
            <w:r w:rsidRPr="0010359C">
              <w:rPr>
                <w:b/>
                <w:color w:val="808080" w:themeColor="background1" w:themeShade="80"/>
              </w:rPr>
              <w:t xml:space="preserve">elektronisch als PDF. Der Preis gilt je Unternehmen. Preise für Unternehmensgruppen und Konzerne </w:t>
            </w:r>
            <w:r w:rsidR="00434444">
              <w:rPr>
                <w:b/>
                <w:color w:val="808080" w:themeColor="background1" w:themeShade="80"/>
              </w:rPr>
              <w:t xml:space="preserve">auf </w:t>
            </w:r>
            <w:r w:rsidRPr="0010359C">
              <w:rPr>
                <w:b/>
                <w:color w:val="808080" w:themeColor="background1" w:themeShade="80"/>
              </w:rPr>
              <w:t>Anfrage.</w:t>
            </w:r>
          </w:p>
          <w:p w:rsidR="00447B91" w:rsidRPr="007B5673" w:rsidRDefault="00447B91" w:rsidP="00A91C17">
            <w:pPr>
              <w:rPr>
                <w:rFonts w:ascii="Arial Black" w:hAnsi="Arial Black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447B91" w:rsidTr="0078558C">
        <w:tc>
          <w:tcPr>
            <w:tcW w:w="9498" w:type="dxa"/>
            <w:shd w:val="clear" w:color="auto" w:fill="FFFFFF" w:themeFill="background1"/>
          </w:tcPr>
          <w:p w:rsidR="00447B91" w:rsidRPr="0010359C" w:rsidRDefault="00447B91" w:rsidP="00092CE3">
            <w:pPr>
              <w:tabs>
                <w:tab w:val="left" w:pos="7797"/>
              </w:tabs>
              <w:rPr>
                <w:sz w:val="24"/>
                <w:szCs w:val="24"/>
              </w:rPr>
            </w:pPr>
            <w:r w:rsidRPr="0010359C">
              <w:rPr>
                <w:rFonts w:ascii="Arial Black" w:hAnsi="Arial Black"/>
                <w:b/>
                <w:color w:val="FF6600"/>
                <w:sz w:val="24"/>
                <w:szCs w:val="24"/>
              </w:rPr>
              <w:t>Angaben zu Ihrer Bestellung</w:t>
            </w:r>
          </w:p>
        </w:tc>
      </w:tr>
      <w:tr w:rsidR="00447B91" w:rsidTr="0078558C">
        <w:tc>
          <w:tcPr>
            <w:tcW w:w="9498" w:type="dxa"/>
            <w:shd w:val="clear" w:color="auto" w:fill="FFFFFF" w:themeFill="background1"/>
          </w:tcPr>
          <w:p w:rsidR="00447B91" w:rsidRPr="007B5673" w:rsidRDefault="00447B91" w:rsidP="00E57477">
            <w:pPr>
              <w:rPr>
                <w:color w:val="808080" w:themeColor="background1" w:themeShade="80"/>
              </w:rPr>
            </w:pP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2439"/>
              <w:gridCol w:w="6261"/>
            </w:tblGrid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Unternehmen  </w:t>
                  </w:r>
                </w:p>
                <w:p w:rsidR="007B5673" w:rsidRPr="007B5673" w:rsidRDefault="007B5673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10359C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Vorname und Name                  </w:t>
                  </w: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Funktion und Abteilung            </w:t>
                  </w: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10359C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Straße und Hausnummer         </w:t>
                  </w: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Postleitzahl und Ort                  </w:t>
                  </w: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D0225F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E-Mail    </w:t>
                  </w:r>
                  <w:r w:rsidR="007B5673" w:rsidRPr="007B5673">
                    <w:rPr>
                      <w:color w:val="808080" w:themeColor="background1" w:themeShade="80"/>
                      <w:sz w:val="20"/>
                      <w:szCs w:val="20"/>
                    </w:rPr>
                    <w:t>(</w:t>
                  </w:r>
                  <w:r w:rsidRPr="007B5673">
                    <w:rPr>
                      <w:color w:val="808080" w:themeColor="background1" w:themeShade="80"/>
                      <w:sz w:val="20"/>
                      <w:szCs w:val="20"/>
                    </w:rPr>
                    <w:t>Empfänger</w:t>
                  </w:r>
                  <w:r w:rsidR="00D0225F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Studie)</w:t>
                  </w: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  <w:tr w:rsidR="0010359C" w:rsidRPr="007B5673" w:rsidTr="00D0225F">
              <w:tc>
                <w:tcPr>
                  <w:tcW w:w="2439" w:type="dxa"/>
                </w:tcPr>
                <w:p w:rsidR="0010359C" w:rsidRPr="007B5673" w:rsidRDefault="0010359C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Telefon</w:t>
                  </w:r>
                </w:p>
                <w:p w:rsidR="007B5673" w:rsidRPr="007B5673" w:rsidRDefault="007B5673" w:rsidP="00E57477">
                  <w:pPr>
                    <w:ind w:right="536"/>
                    <w:rPr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261" w:type="dxa"/>
                </w:tcPr>
                <w:p w:rsidR="0010359C" w:rsidRPr="007B5673" w:rsidRDefault="0010359C" w:rsidP="00E57477">
                  <w:pPr>
                    <w:ind w:right="536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:rsidR="00D0225F" w:rsidRDefault="00D0225F" w:rsidP="00D0225F">
            <w:pPr>
              <w:ind w:left="3240" w:right="536" w:hanging="3240"/>
              <w:rPr>
                <w:b/>
                <w:color w:val="808080" w:themeColor="background1" w:themeShade="80"/>
              </w:rPr>
            </w:pPr>
          </w:p>
          <w:p w:rsidR="00D0225F" w:rsidRPr="00D0225F" w:rsidRDefault="00C50C60" w:rsidP="00D0225F">
            <w:pPr>
              <w:ind w:left="3240" w:right="536" w:hanging="324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  <w:sz w:val="36"/>
                <w:szCs w:val="36"/>
              </w:rPr>
              <w:t>O</w:t>
            </w:r>
            <w:r w:rsidR="00D0225F" w:rsidRPr="00D0225F">
              <w:rPr>
                <w:color w:val="808080" w:themeColor="background1" w:themeShade="80"/>
              </w:rPr>
              <w:t xml:space="preserve"> </w:t>
            </w:r>
            <w:r w:rsidR="00D0225F" w:rsidRPr="00D0225F">
              <w:rPr>
                <w:b/>
                <w:color w:val="808080" w:themeColor="background1" w:themeShade="80"/>
              </w:rPr>
              <w:t>Ich habe noch Fragen; bitte rufen Sie mich an.</w:t>
            </w:r>
          </w:p>
          <w:p w:rsidR="00447B91" w:rsidRPr="007B5673" w:rsidRDefault="00447B91" w:rsidP="00E57477">
            <w:pPr>
              <w:ind w:left="3240" w:right="536" w:hanging="3240"/>
              <w:rPr>
                <w:color w:val="808080" w:themeColor="background1" w:themeShade="80"/>
              </w:rPr>
            </w:pPr>
          </w:p>
          <w:p w:rsidR="00D0225F" w:rsidRDefault="00D0225F" w:rsidP="00570D02">
            <w:pPr>
              <w:tabs>
                <w:tab w:val="left" w:pos="7797"/>
              </w:tabs>
              <w:rPr>
                <w:b/>
                <w:color w:val="808080" w:themeColor="background1" w:themeShade="80"/>
              </w:rPr>
            </w:pPr>
          </w:p>
          <w:p w:rsidR="00447B91" w:rsidRPr="007B5673" w:rsidRDefault="00447B91" w:rsidP="00570D02">
            <w:pPr>
              <w:tabs>
                <w:tab w:val="left" w:pos="7797"/>
              </w:tabs>
              <w:rPr>
                <w:color w:val="808080" w:themeColor="background1" w:themeShade="80"/>
              </w:rPr>
            </w:pPr>
            <w:r w:rsidRPr="007B5673">
              <w:rPr>
                <w:b/>
                <w:color w:val="808080" w:themeColor="background1" w:themeShade="80"/>
              </w:rPr>
              <w:t>Datum und Unterschrift</w:t>
            </w:r>
            <w:r w:rsidRPr="007B5673">
              <w:rPr>
                <w:color w:val="808080" w:themeColor="background1" w:themeShade="80"/>
              </w:rPr>
              <w:t xml:space="preserve">     ___________       ________________________________</w:t>
            </w:r>
            <w:r w:rsidR="007B5673" w:rsidRPr="007B5673">
              <w:rPr>
                <w:color w:val="808080" w:themeColor="background1" w:themeShade="80"/>
              </w:rPr>
              <w:t>_______</w:t>
            </w:r>
            <w:r w:rsidRPr="007B5673">
              <w:rPr>
                <w:color w:val="808080" w:themeColor="background1" w:themeShade="80"/>
              </w:rPr>
              <w:t>_</w:t>
            </w:r>
          </w:p>
          <w:p w:rsidR="00447B91" w:rsidRPr="007B5673" w:rsidRDefault="00447B91" w:rsidP="00E57477">
            <w:pPr>
              <w:rPr>
                <w:color w:val="808080" w:themeColor="background1" w:themeShade="80"/>
              </w:rPr>
            </w:pPr>
          </w:p>
          <w:p w:rsidR="00447B91" w:rsidRPr="007B5673" w:rsidRDefault="00447B91" w:rsidP="007B5673">
            <w:pPr>
              <w:rPr>
                <w:color w:val="808080" w:themeColor="background1" w:themeShade="80"/>
              </w:rPr>
            </w:pPr>
            <w:r w:rsidRPr="007B5673">
              <w:rPr>
                <w:color w:val="808080" w:themeColor="background1" w:themeShade="80"/>
              </w:rPr>
              <w:t>_____________________________________________________________________________</w:t>
            </w:r>
          </w:p>
        </w:tc>
      </w:tr>
      <w:tr w:rsidR="00447B91" w:rsidTr="0078558C">
        <w:trPr>
          <w:trHeight w:val="74"/>
        </w:trPr>
        <w:tc>
          <w:tcPr>
            <w:tcW w:w="9498" w:type="dxa"/>
            <w:shd w:val="clear" w:color="auto" w:fill="FFFFFF" w:themeFill="background1"/>
          </w:tcPr>
          <w:p w:rsidR="00447B91" w:rsidRPr="007B5673" w:rsidRDefault="00B0516E" w:rsidP="00866693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</w:pPr>
            <w:r>
              <w:br w:type="page"/>
            </w:r>
            <w:r w:rsidR="00447B91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Bitte senden Sie das </w:t>
            </w:r>
            <w:r w:rsidR="00C61E9A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ausgefüllte </w:t>
            </w:r>
            <w:r w:rsidR="00447B91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Bestellformular </w:t>
            </w:r>
            <w:r w:rsidR="00C61E9A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per Post </w:t>
            </w:r>
            <w:r w:rsidR="0010359C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oder elektronisch </w:t>
            </w:r>
            <w:r w:rsidR="00B63C3F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als PDF </w:t>
            </w:r>
            <w:r w:rsidR="00C61E9A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 xml:space="preserve">an </w:t>
            </w:r>
            <w:r w:rsidR="00447B91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>info@BrunotteKonzept.de</w:t>
            </w:r>
            <w:r w:rsidR="007B5673" w:rsidRPr="007B5673">
              <w:rPr>
                <w:rFonts w:ascii="Arial Black" w:hAnsi="Arial Black" w:cs="Arial"/>
                <w:b/>
                <w:color w:val="808080" w:themeColor="background1" w:themeShade="80"/>
                <w:sz w:val="20"/>
                <w:szCs w:val="20"/>
              </w:rPr>
              <w:t>. Vielen Dank!</w:t>
            </w:r>
          </w:p>
          <w:p w:rsidR="00447B91" w:rsidRPr="007B5673" w:rsidRDefault="00447B91" w:rsidP="007A37A5">
            <w:pPr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</w:pPr>
          </w:p>
          <w:tbl>
            <w:tblPr>
              <w:tblStyle w:val="Tabellengitternetz"/>
              <w:tblW w:w="9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039"/>
            </w:tblGrid>
            <w:tr w:rsidR="00447B91" w:rsidRPr="007B5673" w:rsidTr="00FD08AC">
              <w:trPr>
                <w:trHeight w:val="7767"/>
              </w:trPr>
              <w:tc>
                <w:tcPr>
                  <w:tcW w:w="9039" w:type="dxa"/>
                </w:tcPr>
                <w:p w:rsidR="00434444" w:rsidRDefault="00434444" w:rsidP="00291DFC">
                  <w:pPr>
                    <w:ind w:right="-33"/>
                    <w:outlineLvl w:val="0"/>
                    <w:rPr>
                      <w:rFonts w:ascii="Arial Black" w:hAnsi="Arial Black"/>
                      <w:b/>
                      <w:color w:val="808080" w:themeColor="background1" w:themeShade="80"/>
                    </w:rPr>
                  </w:pPr>
                  <w:r>
                    <w:rPr>
                      <w:rFonts w:ascii="Arial Black" w:hAnsi="Arial Black"/>
                      <w:b/>
                      <w:color w:val="808080" w:themeColor="background1" w:themeShade="80"/>
                    </w:rPr>
                    <w:lastRenderedPageBreak/>
                    <w:t>Kurs halten in rauer See</w:t>
                  </w:r>
                </w:p>
                <w:p w:rsidR="00447B91" w:rsidRPr="007B5673" w:rsidRDefault="00447B91" w:rsidP="00291DFC">
                  <w:pPr>
                    <w:ind w:right="-33"/>
                    <w:outlineLvl w:val="0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7B5673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Studie Maklerpools, Verbünde und Servicedienstleister 201</w:t>
                  </w:r>
                  <w:r w:rsidR="00B0516E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3</w:t>
                  </w:r>
                </w:p>
                <w:p w:rsidR="00447B91" w:rsidRPr="007B5673" w:rsidRDefault="00447B91" w:rsidP="00FD08AC">
                  <w:pPr>
                    <w:outlineLvl w:val="0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407FEF" w:rsidRPr="007B5673" w:rsidRDefault="00447B91" w:rsidP="00FD08AC">
                  <w:pPr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Untersuchungsdesign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1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 xml:space="preserve">Befragung der größten Maklerpools und Verbünde im Zeitraum </w:t>
                  </w:r>
                  <w:r w:rsidR="00B63C3F">
                    <w:rPr>
                      <w:color w:val="808080" w:themeColor="background1" w:themeShade="80"/>
                    </w:rPr>
                    <w:t xml:space="preserve">März </w:t>
                  </w:r>
                  <w:r w:rsidR="00291DFC">
                    <w:rPr>
                      <w:color w:val="808080" w:themeColor="background1" w:themeShade="80"/>
                    </w:rPr>
                    <w:t>bis Ju</w:t>
                  </w:r>
                  <w:r w:rsidR="00B63C3F">
                    <w:rPr>
                      <w:color w:val="808080" w:themeColor="background1" w:themeShade="80"/>
                    </w:rPr>
                    <w:t>ni</w:t>
                  </w:r>
                  <w:r w:rsidR="00291DFC">
                    <w:rPr>
                      <w:color w:val="808080" w:themeColor="background1" w:themeShade="80"/>
                    </w:rPr>
                    <w:t xml:space="preserve"> </w:t>
                  </w:r>
                  <w:r w:rsidRPr="007B5673">
                    <w:rPr>
                      <w:color w:val="808080" w:themeColor="background1" w:themeShade="80"/>
                    </w:rPr>
                    <w:t>201</w:t>
                  </w:r>
                  <w:r w:rsidR="00B0516E">
                    <w:rPr>
                      <w:color w:val="808080" w:themeColor="background1" w:themeShade="80"/>
                    </w:rPr>
                    <w:t>3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1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Fragebogen mit geschlossenen und offenen Fragen sowie Skalierung</w:t>
                  </w:r>
                </w:p>
                <w:p w:rsidR="00447B91" w:rsidRPr="007B5673" w:rsidRDefault="00447B91" w:rsidP="00FD08AC">
                  <w:pPr>
                    <w:rPr>
                      <w:color w:val="808080" w:themeColor="background1" w:themeShade="80"/>
                    </w:rPr>
                  </w:pPr>
                </w:p>
                <w:p w:rsidR="00407FEF" w:rsidRPr="007B5673" w:rsidRDefault="00447B91" w:rsidP="00FD08AC">
                  <w:pPr>
                    <w:rPr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Untersuchungsinhalte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Unternehmensdaten (</w:t>
                  </w:r>
                  <w:r w:rsidR="00E90EA4">
                    <w:rPr>
                      <w:color w:val="808080" w:themeColor="background1" w:themeShade="80"/>
                    </w:rPr>
                    <w:t xml:space="preserve">Geschäftsmodell, </w:t>
                  </w:r>
                  <w:r w:rsidRPr="007B5673">
                    <w:rPr>
                      <w:color w:val="808080" w:themeColor="background1" w:themeShade="80"/>
                    </w:rPr>
                    <w:t xml:space="preserve">Mitarbeiter, </w:t>
                  </w:r>
                  <w:r w:rsidR="00E90EA4">
                    <w:rPr>
                      <w:color w:val="808080" w:themeColor="background1" w:themeShade="80"/>
                    </w:rPr>
                    <w:t xml:space="preserve">Kompetenzcenter, </w:t>
                  </w:r>
                  <w:r w:rsidRPr="007B5673">
                    <w:rPr>
                      <w:color w:val="808080" w:themeColor="background1" w:themeShade="80"/>
                    </w:rPr>
                    <w:t xml:space="preserve">Vertriebspartner, </w:t>
                  </w:r>
                  <w:r w:rsidR="00E90EA4">
                    <w:rPr>
                      <w:color w:val="808080" w:themeColor="background1" w:themeShade="80"/>
                    </w:rPr>
                    <w:t xml:space="preserve">Provisionserlöse und </w:t>
                  </w:r>
                  <w:r w:rsidRPr="007B5673">
                    <w:rPr>
                      <w:color w:val="808080" w:themeColor="background1" w:themeShade="80"/>
                    </w:rPr>
                    <w:t>Zusammensetzung, Haftung, Courtage</w:t>
                  </w:r>
                  <w:r w:rsidR="00291DFC">
                    <w:rPr>
                      <w:color w:val="808080" w:themeColor="background1" w:themeShade="80"/>
                    </w:rPr>
                    <w:t xml:space="preserve"> </w:t>
                  </w:r>
                  <w:r w:rsidRPr="007B5673">
                    <w:rPr>
                      <w:color w:val="808080" w:themeColor="background1" w:themeShade="80"/>
                    </w:rPr>
                    <w:t>etc.)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Ausrichtung und Profilierung/USP der befragten Unternehmen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IT-Services, Software</w:t>
                  </w:r>
                  <w:r w:rsidR="00E90EA4">
                    <w:rPr>
                      <w:color w:val="808080" w:themeColor="background1" w:themeShade="80"/>
                    </w:rPr>
                    <w:t xml:space="preserve"> und </w:t>
                  </w:r>
                  <w:r w:rsidRPr="007B5673">
                    <w:rPr>
                      <w:color w:val="808080" w:themeColor="background1" w:themeShade="80"/>
                    </w:rPr>
                    <w:t>Plattformen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Marketing, Agenturführung und Administration</w:t>
                  </w:r>
                </w:p>
                <w:p w:rsidR="00B0516E" w:rsidRDefault="00E90EA4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B0516E">
                    <w:rPr>
                      <w:color w:val="808080" w:themeColor="background1" w:themeShade="80"/>
                    </w:rPr>
                    <w:t>Betreuungskonzept, Vertriebsunterstützung</w:t>
                  </w:r>
                </w:p>
                <w:p w:rsidR="00447B91" w:rsidRDefault="00726ADA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B0516E">
                    <w:rPr>
                      <w:color w:val="808080" w:themeColor="background1" w:themeShade="80"/>
                    </w:rPr>
                    <w:t>Schwerpunktthema 201</w:t>
                  </w:r>
                  <w:r w:rsidR="00B0516E">
                    <w:rPr>
                      <w:color w:val="808080" w:themeColor="background1" w:themeShade="80"/>
                    </w:rPr>
                    <w:t>3</w:t>
                  </w:r>
                  <w:r w:rsidRPr="00B0516E">
                    <w:rPr>
                      <w:color w:val="808080" w:themeColor="background1" w:themeShade="80"/>
                    </w:rPr>
                    <w:t xml:space="preserve">: </w:t>
                  </w:r>
                  <w:r w:rsidR="00B0516E">
                    <w:rPr>
                      <w:color w:val="808080" w:themeColor="background1" w:themeShade="80"/>
                    </w:rPr>
                    <w:t xml:space="preserve">Weiterbildung </w:t>
                  </w:r>
                </w:p>
                <w:p w:rsidR="00B0516E" w:rsidRPr="00B0516E" w:rsidRDefault="00B0516E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Was die Branche bewegt: Statements zu aktuellen Diskussionsthemen im Maklermarkt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2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Auf einen Blick: Kurzübersichten</w:t>
                  </w:r>
                  <w:r w:rsidR="00726ADA">
                    <w:rPr>
                      <w:color w:val="808080" w:themeColor="background1" w:themeShade="80"/>
                    </w:rPr>
                    <w:t xml:space="preserve"> </w:t>
                  </w:r>
                  <w:r w:rsidR="00D6406A">
                    <w:rPr>
                      <w:color w:val="808080" w:themeColor="background1" w:themeShade="80"/>
                    </w:rPr>
                    <w:t xml:space="preserve">zu </w:t>
                  </w:r>
                  <w:r w:rsidRPr="007B5673">
                    <w:rPr>
                      <w:color w:val="808080" w:themeColor="background1" w:themeShade="80"/>
                    </w:rPr>
                    <w:t>alle</w:t>
                  </w:r>
                  <w:r w:rsidR="00D6406A">
                    <w:rPr>
                      <w:color w:val="808080" w:themeColor="background1" w:themeShade="80"/>
                    </w:rPr>
                    <w:t>n</w:t>
                  </w:r>
                  <w:r w:rsidRPr="007B5673">
                    <w:rPr>
                      <w:color w:val="808080" w:themeColor="background1" w:themeShade="80"/>
                    </w:rPr>
                    <w:t xml:space="preserve"> </w:t>
                  </w:r>
                  <w:r w:rsidR="00D6406A">
                    <w:rPr>
                      <w:color w:val="808080" w:themeColor="background1" w:themeShade="80"/>
                    </w:rPr>
                    <w:t>teilnehmenden Unternehmen auf je zwei Seiten</w:t>
                  </w:r>
                </w:p>
                <w:p w:rsidR="00447B91" w:rsidRPr="007B5673" w:rsidRDefault="00447B91" w:rsidP="00FD08AC">
                  <w:pPr>
                    <w:rPr>
                      <w:color w:val="808080" w:themeColor="background1" w:themeShade="80"/>
                    </w:rPr>
                  </w:pPr>
                </w:p>
                <w:p w:rsidR="00407FEF" w:rsidRDefault="00407FEF" w:rsidP="00407FEF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Beteiligte Unternehmen</w:t>
                  </w:r>
                </w:p>
                <w:p w:rsidR="00407FEF" w:rsidRPr="00D6406A" w:rsidRDefault="00407FEF" w:rsidP="00407FEF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1:1 Assekuranzservice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Allfinanztest.de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AMEXPool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Apella AG</w:t>
                  </w:r>
                </w:p>
                <w:p w:rsidR="00B0516E" w:rsidRPr="00B0516E" w:rsidRDefault="00B0516E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B0516E">
                    <w:rPr>
                      <w:rStyle w:val="Fett"/>
                      <w:color w:val="7F7F7F" w:themeColor="text1" w:themeTint="80"/>
                    </w:rPr>
                    <w:t>Askuma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BCA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blau direkt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CHARTA Börse für Versicherungen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Consensus Holding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degenia Versicherungsdienst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FiNet AG Financial Services Network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FinanzNet Holding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Fonds Finanz Maklerservice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FondsKonzept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germanBroker.net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insuro Maklerservice Jan Dinner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Jung, DMS &amp; Cie.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maxpool Servicegesellschaft für Finanzdienstleister 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MIDEMA Assekuranz- Assekuradeur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Netfonds AG</w:t>
                  </w:r>
                </w:p>
                <w:p w:rsidR="00B0516E" w:rsidRPr="00B0516E" w:rsidRDefault="00B0516E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B0516E">
                    <w:rPr>
                      <w:rStyle w:val="Fett"/>
                      <w:color w:val="7F7F7F" w:themeColor="text1" w:themeTint="80"/>
                    </w:rPr>
                    <w:t>PROMA Versicherungsmakler</w:t>
                  </w:r>
                  <w:r w:rsidRPr="00B0516E">
                    <w:rPr>
                      <w:color w:val="7F7F7F" w:themeColor="text1" w:themeTint="80"/>
                    </w:rPr>
                    <w:t xml:space="preserve"> </w:t>
                  </w:r>
                  <w:r w:rsidRPr="00B0516E">
                    <w:rPr>
                      <w:rStyle w:val="Fett"/>
                      <w:color w:val="7F7F7F" w:themeColor="text1" w:themeTint="80"/>
                    </w:rPr>
                    <w:t>GmbH &amp; Co. KG</w:t>
                  </w:r>
                </w:p>
                <w:p w:rsidR="00407FEF" w:rsidRPr="00B0516E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B0516E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Qualitypool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SDV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Tigon AG (MAPWARE AG)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TOP TEN Financial Network AG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VEMA Versicherungs- Makler- Genossenschaft e.G.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vfm Versicherungs-&amp; Finanzmanagement GmbH</w:t>
                  </w:r>
                </w:p>
                <w:p w:rsidR="00407FEF" w:rsidRPr="00407FEF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VFV GmbH – Der Sachpool</w:t>
                  </w:r>
                </w:p>
                <w:p w:rsidR="00407FEF" w:rsidRPr="00D6406A" w:rsidRDefault="00407FEF" w:rsidP="00407FE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7F7F7F" w:themeColor="text1" w:themeTint="80"/>
                      <w:lang w:eastAsia="de-DE"/>
                    </w:rPr>
                  </w:pPr>
                  <w:r w:rsidRPr="00D6406A">
                    <w:rPr>
                      <w:rFonts w:eastAsia="Times New Roman" w:cstheme="minorHAnsi"/>
                      <w:b/>
                      <w:bCs/>
                      <w:color w:val="7F7F7F" w:themeColor="text1" w:themeTint="80"/>
                      <w:lang w:eastAsia="de-DE"/>
                    </w:rPr>
                    <w:t>zeitsprung GmbH &amp; Co. KG</w:t>
                  </w:r>
                </w:p>
                <w:p w:rsidR="0078558C" w:rsidRDefault="0078558C" w:rsidP="00407FEF">
                  <w:pPr>
                    <w:rPr>
                      <w:b/>
                      <w:color w:val="808080" w:themeColor="background1" w:themeShade="80"/>
                    </w:rPr>
                  </w:pPr>
                </w:p>
                <w:p w:rsidR="0078558C" w:rsidRDefault="0078558C" w:rsidP="00407FEF">
                  <w:pPr>
                    <w:rPr>
                      <w:b/>
                      <w:color w:val="808080" w:themeColor="background1" w:themeShade="80"/>
                    </w:rPr>
                  </w:pPr>
                </w:p>
                <w:p w:rsidR="00407FEF" w:rsidRDefault="00407FEF" w:rsidP="00407FEF">
                  <w:pPr>
                    <w:rPr>
                      <w:b/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Umfang und technische Daten</w:t>
                  </w:r>
                </w:p>
                <w:p w:rsidR="00407FEF" w:rsidRPr="007B5673" w:rsidRDefault="00407FEF" w:rsidP="00407FEF">
                  <w:pPr>
                    <w:rPr>
                      <w:color w:val="808080" w:themeColor="background1" w:themeShade="80"/>
                    </w:rPr>
                  </w:pPr>
                </w:p>
                <w:p w:rsidR="00407FEF" w:rsidRPr="007B5673" w:rsidRDefault="00407FEF" w:rsidP="00407FEF">
                  <w:pPr>
                    <w:numPr>
                      <w:ilvl w:val="0"/>
                      <w:numId w:val="3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Für die Studie w</w:t>
                  </w:r>
                  <w:r w:rsidR="0078558C">
                    <w:rPr>
                      <w:color w:val="808080" w:themeColor="background1" w:themeShade="80"/>
                    </w:rPr>
                    <w:t>u</w:t>
                  </w:r>
                  <w:r w:rsidRPr="007B5673">
                    <w:rPr>
                      <w:color w:val="808080" w:themeColor="background1" w:themeShade="80"/>
                    </w:rPr>
                    <w:t xml:space="preserve">rden die Antworten von </w:t>
                  </w:r>
                  <w:r w:rsidR="0078558C">
                    <w:rPr>
                      <w:color w:val="808080" w:themeColor="background1" w:themeShade="80"/>
                    </w:rPr>
                    <w:t xml:space="preserve">30 </w:t>
                  </w:r>
                  <w:r w:rsidRPr="007B5673">
                    <w:rPr>
                      <w:color w:val="808080" w:themeColor="background1" w:themeShade="80"/>
                    </w:rPr>
                    <w:t>Unternehmen ausgewertet</w:t>
                  </w:r>
                </w:p>
                <w:p w:rsidR="00407FEF" w:rsidRPr="007B5673" w:rsidRDefault="00407FEF" w:rsidP="00407FEF">
                  <w:pPr>
                    <w:numPr>
                      <w:ilvl w:val="0"/>
                      <w:numId w:val="3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 xml:space="preserve">Umfang </w:t>
                  </w:r>
                  <w:r>
                    <w:rPr>
                      <w:color w:val="808080" w:themeColor="background1" w:themeShade="80"/>
                    </w:rPr>
                    <w:t>ca. 2</w:t>
                  </w:r>
                  <w:r w:rsidR="0078558C">
                    <w:rPr>
                      <w:color w:val="808080" w:themeColor="background1" w:themeShade="80"/>
                    </w:rPr>
                    <w:t>3</w:t>
                  </w:r>
                  <w:r>
                    <w:rPr>
                      <w:color w:val="808080" w:themeColor="background1" w:themeShade="80"/>
                    </w:rPr>
                    <w:t xml:space="preserve">0 </w:t>
                  </w:r>
                  <w:r w:rsidRPr="007B5673">
                    <w:rPr>
                      <w:color w:val="808080" w:themeColor="background1" w:themeShade="80"/>
                    </w:rPr>
                    <w:t>Seiten</w:t>
                  </w:r>
                </w:p>
                <w:p w:rsidR="00407FEF" w:rsidRPr="007B5673" w:rsidRDefault="00407FEF" w:rsidP="00407FEF">
                  <w:pPr>
                    <w:numPr>
                      <w:ilvl w:val="0"/>
                      <w:numId w:val="3"/>
                    </w:num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L</w:t>
                  </w:r>
                  <w:r w:rsidRPr="007B5673">
                    <w:rPr>
                      <w:color w:val="808080" w:themeColor="background1" w:themeShade="80"/>
                    </w:rPr>
                    <w:t xml:space="preserve">ieferung im PDF-Format; nach Absprache ist die Lieferung als CD sowie als </w:t>
                  </w:r>
                </w:p>
                <w:p w:rsidR="00407FEF" w:rsidRPr="007B5673" w:rsidRDefault="00407FEF" w:rsidP="00407FEF">
                  <w:pPr>
                    <w:ind w:left="720"/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 xml:space="preserve">gebundenes Exemplar gegen Aufpreis möglich.          </w:t>
                  </w:r>
                </w:p>
                <w:p w:rsidR="00407FEF" w:rsidRDefault="00407FEF" w:rsidP="00FD08AC">
                  <w:pPr>
                    <w:rPr>
                      <w:b/>
                      <w:color w:val="808080" w:themeColor="background1" w:themeShade="80"/>
                    </w:rPr>
                  </w:pPr>
                </w:p>
                <w:p w:rsidR="00447B91" w:rsidRDefault="00407FEF" w:rsidP="00FD08AC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 xml:space="preserve">Die </w:t>
                  </w:r>
                  <w:r w:rsidR="00447B91" w:rsidRPr="007B5673">
                    <w:rPr>
                      <w:b/>
                      <w:color w:val="808080" w:themeColor="background1" w:themeShade="80"/>
                    </w:rPr>
                    <w:t xml:space="preserve">Studie ist besonders </w:t>
                  </w:r>
                  <w:r>
                    <w:rPr>
                      <w:b/>
                      <w:color w:val="808080" w:themeColor="background1" w:themeShade="80"/>
                    </w:rPr>
                    <w:t xml:space="preserve">interessant </w:t>
                  </w:r>
                  <w:r w:rsidR="00447B91" w:rsidRPr="007B5673">
                    <w:rPr>
                      <w:b/>
                      <w:color w:val="808080" w:themeColor="background1" w:themeShade="80"/>
                    </w:rPr>
                    <w:t>für</w:t>
                  </w:r>
                </w:p>
                <w:p w:rsidR="00407FEF" w:rsidRPr="007B5673" w:rsidRDefault="00407FEF" w:rsidP="00FD08AC">
                  <w:pPr>
                    <w:rPr>
                      <w:color w:val="808080" w:themeColor="background1" w:themeShade="80"/>
                    </w:rPr>
                  </w:pPr>
                </w:p>
                <w:p w:rsidR="00447B91" w:rsidRPr="007B5673" w:rsidRDefault="00447B91" w:rsidP="00FD08AC">
                  <w:pPr>
                    <w:numPr>
                      <w:ilvl w:val="0"/>
                      <w:numId w:val="4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 xml:space="preserve">Versicherer, </w:t>
                  </w:r>
                  <w:proofErr w:type="spellStart"/>
                  <w:r w:rsidRPr="007B5673">
                    <w:rPr>
                      <w:b/>
                      <w:color w:val="808080" w:themeColor="background1" w:themeShade="80"/>
                    </w:rPr>
                    <w:t>KAGen</w:t>
                  </w:r>
                  <w:proofErr w:type="spellEnd"/>
                  <w:r w:rsidRPr="007B5673">
                    <w:rPr>
                      <w:b/>
                      <w:color w:val="808080" w:themeColor="background1" w:themeShade="80"/>
                    </w:rPr>
                    <w:t>, Emissionshäuser sowie weitere Produktgeber</w:t>
                  </w:r>
                  <w:r w:rsidR="00407FEF" w:rsidRPr="001418F9">
                    <w:rPr>
                      <w:color w:val="808080" w:themeColor="background1" w:themeShade="80"/>
                    </w:rPr>
                    <w:t xml:space="preserve">, die </w:t>
                  </w:r>
                  <w:r w:rsidR="0078558C">
                    <w:rPr>
                      <w:color w:val="808080" w:themeColor="background1" w:themeShade="80"/>
                    </w:rPr>
                    <w:t xml:space="preserve">an einer </w:t>
                  </w:r>
                  <w:r w:rsidRPr="007B5673">
                    <w:rPr>
                      <w:color w:val="808080" w:themeColor="background1" w:themeShade="80"/>
                    </w:rPr>
                    <w:t>aktuelle</w:t>
                  </w:r>
                  <w:r w:rsidR="0078558C">
                    <w:rPr>
                      <w:color w:val="808080" w:themeColor="background1" w:themeShade="80"/>
                    </w:rPr>
                    <w:t>n</w:t>
                  </w:r>
                  <w:r w:rsidRPr="007B5673">
                    <w:rPr>
                      <w:color w:val="808080" w:themeColor="background1" w:themeShade="80"/>
                    </w:rPr>
                    <w:t xml:space="preserve"> Bestandsaufnahme der Pool-Landschaft</w:t>
                  </w:r>
                  <w:r w:rsidR="001418F9">
                    <w:rPr>
                      <w:color w:val="808080" w:themeColor="background1" w:themeShade="80"/>
                    </w:rPr>
                    <w:t xml:space="preserve"> </w:t>
                  </w:r>
                  <w:r w:rsidR="0078558C">
                    <w:rPr>
                      <w:color w:val="808080" w:themeColor="background1" w:themeShade="80"/>
                    </w:rPr>
                    <w:t>interessiert sind. Sie unterstützt bei E</w:t>
                  </w:r>
                  <w:r w:rsidRPr="007B5673">
                    <w:rPr>
                      <w:color w:val="808080" w:themeColor="background1" w:themeShade="80"/>
                    </w:rPr>
                    <w:t>ntscheidung</w:t>
                  </w:r>
                  <w:r w:rsidR="001418F9">
                    <w:rPr>
                      <w:color w:val="808080" w:themeColor="background1" w:themeShade="80"/>
                    </w:rPr>
                    <w:t xml:space="preserve">en zur </w:t>
                  </w:r>
                  <w:r w:rsidR="005B1314">
                    <w:rPr>
                      <w:color w:val="808080" w:themeColor="background1" w:themeShade="80"/>
                    </w:rPr>
                    <w:t xml:space="preserve"> </w:t>
                  </w:r>
                  <w:r w:rsidRPr="007B5673">
                    <w:rPr>
                      <w:color w:val="808080" w:themeColor="background1" w:themeShade="80"/>
                    </w:rPr>
                    <w:t>Reversierung von Pools</w:t>
                  </w:r>
                  <w:r w:rsidR="0078558C">
                    <w:rPr>
                      <w:color w:val="808080" w:themeColor="background1" w:themeShade="80"/>
                    </w:rPr>
                    <w:t xml:space="preserve">, hilft, </w:t>
                  </w:r>
                  <w:r w:rsidR="001418F9">
                    <w:rPr>
                      <w:color w:val="808080" w:themeColor="background1" w:themeShade="80"/>
                    </w:rPr>
                    <w:t xml:space="preserve">neue </w:t>
                  </w:r>
                  <w:r w:rsidRPr="007B5673">
                    <w:rPr>
                      <w:color w:val="808080" w:themeColor="background1" w:themeShade="80"/>
                    </w:rPr>
                    <w:t xml:space="preserve">Strategien und Services im Maklervertrieb </w:t>
                  </w:r>
                  <w:r w:rsidR="001418F9">
                    <w:rPr>
                      <w:color w:val="808080" w:themeColor="background1" w:themeShade="80"/>
                    </w:rPr>
                    <w:t>zu entwickeln sowie Makler und Pools noch effizienter zu betreuen.</w:t>
                  </w:r>
                </w:p>
                <w:p w:rsidR="00447B91" w:rsidRPr="001418F9" w:rsidRDefault="00447B91" w:rsidP="00FD08AC">
                  <w:pPr>
                    <w:numPr>
                      <w:ilvl w:val="0"/>
                      <w:numId w:val="4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Service-Dienstleister und Softwareanbieter</w:t>
                  </w:r>
                  <w:r w:rsidR="001418F9" w:rsidRPr="001418F9">
                    <w:rPr>
                      <w:color w:val="808080" w:themeColor="background1" w:themeShade="80"/>
                    </w:rPr>
                    <w:t>, die ihr</w:t>
                  </w:r>
                  <w:r w:rsidR="0078558C">
                    <w:rPr>
                      <w:color w:val="808080" w:themeColor="background1" w:themeShade="80"/>
                    </w:rPr>
                    <w:t xml:space="preserve">e Dienstleistungspalette </w:t>
                  </w:r>
                  <w:r w:rsidR="001418F9" w:rsidRPr="001418F9">
                    <w:rPr>
                      <w:color w:val="808080" w:themeColor="background1" w:themeShade="80"/>
                    </w:rPr>
                    <w:t xml:space="preserve">weiterentwickeln wollen. Sie dient zur Wettbewerbsbeobachtung ebenso wie zur Lokalisierung potentieller Neukunden. </w:t>
                  </w:r>
                  <w:r w:rsidRPr="001418F9"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407FEF" w:rsidRPr="001418F9" w:rsidRDefault="00407FEF" w:rsidP="00407FEF">
                  <w:pPr>
                    <w:numPr>
                      <w:ilvl w:val="0"/>
                      <w:numId w:val="4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Makler</w:t>
                  </w:r>
                  <w:r w:rsidR="001418F9">
                    <w:rPr>
                      <w:b/>
                      <w:color w:val="808080" w:themeColor="background1" w:themeShade="80"/>
                    </w:rPr>
                    <w:t>, Vertriebe und institutionelle Vermittler</w:t>
                  </w:r>
                  <w:r w:rsidR="001418F9" w:rsidRPr="001418F9">
                    <w:rPr>
                      <w:color w:val="808080" w:themeColor="background1" w:themeShade="80"/>
                    </w:rPr>
                    <w:t xml:space="preserve">, die </w:t>
                  </w:r>
                  <w:r w:rsidR="001418F9">
                    <w:rPr>
                      <w:color w:val="808080" w:themeColor="background1" w:themeShade="80"/>
                    </w:rPr>
                    <w:t>ihre Poolentscheidung systematisch vorbereiten wollen und sich da</w:t>
                  </w:r>
                  <w:r w:rsidR="0078558C">
                    <w:rPr>
                      <w:color w:val="808080" w:themeColor="background1" w:themeShade="80"/>
                    </w:rPr>
                    <w:t xml:space="preserve">bei auf </w:t>
                  </w:r>
                  <w:r w:rsidR="001418F9">
                    <w:rPr>
                      <w:color w:val="808080" w:themeColor="background1" w:themeShade="80"/>
                    </w:rPr>
                    <w:t xml:space="preserve">unabhängige Informationen </w:t>
                  </w:r>
                  <w:r w:rsidR="0078558C">
                    <w:rPr>
                      <w:color w:val="808080" w:themeColor="background1" w:themeShade="80"/>
                    </w:rPr>
                    <w:t xml:space="preserve">setzen. </w:t>
                  </w:r>
                  <w:r w:rsidR="001418F9" w:rsidRPr="001418F9"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447B91" w:rsidRPr="007B5673" w:rsidRDefault="00447B91" w:rsidP="00FD08AC">
                  <w:pPr>
                    <w:numPr>
                      <w:ilvl w:val="0"/>
                      <w:numId w:val="4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b/>
                      <w:color w:val="808080" w:themeColor="background1" w:themeShade="80"/>
                    </w:rPr>
                    <w:t>Verbände, Vertriebe, Unternehmensberatungen…</w:t>
                  </w:r>
                </w:p>
                <w:p w:rsidR="00447B91" w:rsidRPr="007B5673" w:rsidRDefault="00447B91" w:rsidP="00FD08AC">
                  <w:pPr>
                    <w:rPr>
                      <w:color w:val="808080" w:themeColor="background1" w:themeShade="80"/>
                    </w:rPr>
                  </w:pPr>
                </w:p>
                <w:p w:rsidR="0078558C" w:rsidRDefault="0078558C" w:rsidP="0078558C"/>
                <w:p w:rsidR="0078558C" w:rsidRPr="00434444" w:rsidRDefault="00434444" w:rsidP="0078558C">
                  <w:pPr>
                    <w:rPr>
                      <w:b/>
                      <w:color w:val="7F7F7F" w:themeColor="text1" w:themeTint="80"/>
                    </w:rPr>
                  </w:pPr>
                  <w:r w:rsidRPr="00434444">
                    <w:rPr>
                      <w:b/>
                      <w:color w:val="7F7F7F" w:themeColor="text1" w:themeTint="80"/>
                    </w:rPr>
                    <w:t>Unabhängigkeit</w:t>
                  </w:r>
                </w:p>
                <w:p w:rsidR="00447B91" w:rsidRPr="00434444" w:rsidRDefault="00434444" w:rsidP="00434444">
                  <w:pPr>
                    <w:pStyle w:val="Listenabsatz"/>
                    <w:numPr>
                      <w:ilvl w:val="0"/>
                      <w:numId w:val="6"/>
                    </w:numPr>
                  </w:pPr>
                  <w:r w:rsidRPr="00434444">
                    <w:rPr>
                      <w:color w:val="7F7F7F" w:themeColor="text1" w:themeTint="80"/>
                    </w:rPr>
                    <w:t xml:space="preserve">Unsere Studie ist unabhängig und finanziert sich ausschließlich über den Verkaufserlös. </w:t>
                  </w:r>
                  <w:r>
                    <w:rPr>
                      <w:color w:val="7F7F7F" w:themeColor="text1" w:themeTint="80"/>
                    </w:rPr>
                    <w:t>Weder Produktgeber noch Maklerpools subventionieren unser Projekt.</w:t>
                  </w:r>
                </w:p>
                <w:p w:rsidR="00434444" w:rsidRPr="00434444" w:rsidRDefault="00434444" w:rsidP="00434444"/>
                <w:p w:rsidR="00434444" w:rsidRDefault="00434444" w:rsidP="00434444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Unser Service</w:t>
                  </w:r>
                  <w:r w:rsidRPr="007B5673">
                    <w:rPr>
                      <w:b/>
                      <w:color w:val="808080" w:themeColor="background1" w:themeShade="80"/>
                    </w:rPr>
                    <w:t>: Inhouse-Präsentation</w:t>
                  </w:r>
                </w:p>
                <w:p w:rsidR="00434444" w:rsidRPr="007B5673" w:rsidRDefault="00434444" w:rsidP="00434444">
                  <w:pPr>
                    <w:rPr>
                      <w:color w:val="808080" w:themeColor="background1" w:themeShade="80"/>
                    </w:rPr>
                  </w:pPr>
                </w:p>
                <w:p w:rsidR="00434444" w:rsidRDefault="00434444" w:rsidP="00434444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color w:val="808080" w:themeColor="background1" w:themeShade="80"/>
                    </w:rPr>
                  </w:pPr>
                  <w:r w:rsidRPr="007B5673">
                    <w:rPr>
                      <w:color w:val="808080" w:themeColor="background1" w:themeShade="80"/>
                    </w:rPr>
                    <w:t>für Ihre</w:t>
                  </w:r>
                  <w:r>
                    <w:rPr>
                      <w:color w:val="808080" w:themeColor="background1" w:themeShade="80"/>
                    </w:rPr>
                    <w:t xml:space="preserve"> Geschäftsleitung, den </w:t>
                  </w:r>
                  <w:r w:rsidRPr="007B5673">
                    <w:rPr>
                      <w:color w:val="808080" w:themeColor="background1" w:themeShade="80"/>
                    </w:rPr>
                    <w:t>Führungskreis, Key-Accounts oder das Maklerbetreuerteam</w:t>
                  </w:r>
                  <w:r>
                    <w:rPr>
                      <w:color w:val="808080" w:themeColor="background1" w:themeShade="80"/>
                    </w:rPr>
                    <w:t xml:space="preserve">. Zu </w:t>
                  </w:r>
                  <w:r w:rsidRPr="007B5673">
                    <w:rPr>
                      <w:color w:val="808080" w:themeColor="background1" w:themeShade="80"/>
                    </w:rPr>
                    <w:t xml:space="preserve">Einzelheiten </w:t>
                  </w:r>
                  <w:r>
                    <w:rPr>
                      <w:color w:val="808080" w:themeColor="background1" w:themeShade="80"/>
                    </w:rPr>
                    <w:t>und Konditionen informieren wir Sie gern.</w:t>
                  </w:r>
                </w:p>
                <w:p w:rsidR="00434444" w:rsidRPr="0078558C" w:rsidRDefault="00434444" w:rsidP="00434444"/>
              </w:tc>
            </w:tr>
          </w:tbl>
          <w:p w:rsidR="00447B91" w:rsidRPr="007B5673" w:rsidRDefault="00447B91" w:rsidP="00FD08AC">
            <w:pPr>
              <w:rPr>
                <w:color w:val="808080" w:themeColor="background1" w:themeShade="80"/>
              </w:rPr>
            </w:pPr>
          </w:p>
          <w:p w:rsidR="00447B91" w:rsidRPr="007B5673" w:rsidRDefault="00447B91" w:rsidP="0078558C">
            <w:pPr>
              <w:rPr>
                <w:b/>
                <w:color w:val="808080" w:themeColor="background1" w:themeShade="80"/>
              </w:rPr>
            </w:pPr>
            <w:r w:rsidRPr="007B5673">
              <w:rPr>
                <w:b/>
                <w:color w:val="808080" w:themeColor="background1" w:themeShade="80"/>
              </w:rPr>
              <w:t>Über BrunotteKonzept</w:t>
            </w:r>
          </w:p>
          <w:p w:rsidR="00D6406A" w:rsidRDefault="00447B91" w:rsidP="0078558C">
            <w:pPr>
              <w:rPr>
                <w:color w:val="808080" w:themeColor="background1" w:themeShade="80"/>
              </w:rPr>
            </w:pPr>
            <w:r w:rsidRPr="007B5673">
              <w:rPr>
                <w:color w:val="808080" w:themeColor="background1" w:themeShade="80"/>
              </w:rPr>
              <w:t>BrunotteKonzept</w:t>
            </w:r>
            <w:r w:rsidR="001418F9">
              <w:rPr>
                <w:color w:val="808080" w:themeColor="background1" w:themeShade="80"/>
              </w:rPr>
              <w:t xml:space="preserve"> </w:t>
            </w:r>
            <w:r w:rsidRPr="007B5673">
              <w:rPr>
                <w:color w:val="808080" w:themeColor="background1" w:themeShade="80"/>
              </w:rPr>
              <w:t xml:space="preserve">ist </w:t>
            </w:r>
            <w:r w:rsidR="00D6406A">
              <w:rPr>
                <w:color w:val="808080" w:themeColor="background1" w:themeShade="80"/>
              </w:rPr>
              <w:t xml:space="preserve">ein </w:t>
            </w:r>
            <w:r w:rsidRPr="007B5673">
              <w:rPr>
                <w:color w:val="808080" w:themeColor="background1" w:themeShade="80"/>
              </w:rPr>
              <w:t>Beratungsunternehmen und Kommunikations-Dienstleister</w:t>
            </w:r>
            <w:r w:rsidR="0078558C">
              <w:rPr>
                <w:color w:val="808080" w:themeColor="background1" w:themeShade="80"/>
              </w:rPr>
              <w:t xml:space="preserve"> </w:t>
            </w:r>
            <w:r w:rsidR="00D6406A">
              <w:rPr>
                <w:color w:val="808080" w:themeColor="background1" w:themeShade="80"/>
              </w:rPr>
              <w:t xml:space="preserve">mit Schwerpunkt auf den </w:t>
            </w:r>
            <w:r w:rsidRPr="007B5673">
              <w:rPr>
                <w:color w:val="808080" w:themeColor="background1" w:themeShade="80"/>
              </w:rPr>
              <w:t>Vertrieb von Versicherungen und Finanzdienstleistungen</w:t>
            </w:r>
            <w:r w:rsidR="0078558C">
              <w:rPr>
                <w:color w:val="808080" w:themeColor="background1" w:themeShade="80"/>
              </w:rPr>
              <w:t xml:space="preserve"> über Makler</w:t>
            </w:r>
            <w:r w:rsidRPr="007B5673">
              <w:rPr>
                <w:color w:val="808080" w:themeColor="background1" w:themeShade="80"/>
              </w:rPr>
              <w:t xml:space="preserve">. Fundiertes Branchenwissen, langjährige Vertriebserfahrung und gute Vernetzung bilden die Grundlage für </w:t>
            </w:r>
            <w:r w:rsidR="005B1314">
              <w:rPr>
                <w:color w:val="808080" w:themeColor="background1" w:themeShade="80"/>
              </w:rPr>
              <w:t xml:space="preserve">Marktbeobachtungen, </w:t>
            </w:r>
            <w:r w:rsidRPr="007B5673">
              <w:rPr>
                <w:color w:val="808080" w:themeColor="background1" w:themeShade="80"/>
              </w:rPr>
              <w:t xml:space="preserve">intelligente Konzepte sowie wirkungsvolle Vertriebskommunikation. </w:t>
            </w:r>
          </w:p>
          <w:p w:rsidR="0078558C" w:rsidRDefault="0078558C" w:rsidP="0078558C">
            <w:pPr>
              <w:rPr>
                <w:color w:val="808080" w:themeColor="background1" w:themeShade="80"/>
              </w:rPr>
            </w:pPr>
          </w:p>
          <w:p w:rsidR="0078558C" w:rsidRDefault="0078558C" w:rsidP="0078558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In diesem Jahr legt BrunotteKonzept die 6. Studie zu Maklerpools, Verbünden und Servicedienstleistern vor. </w:t>
            </w:r>
          </w:p>
          <w:p w:rsidR="00D6406A" w:rsidRDefault="00D6406A" w:rsidP="0078558C">
            <w:pPr>
              <w:rPr>
                <w:color w:val="808080" w:themeColor="background1" w:themeShade="80"/>
              </w:rPr>
            </w:pPr>
          </w:p>
          <w:p w:rsidR="00447B91" w:rsidRPr="007B5673" w:rsidRDefault="00447B91" w:rsidP="0078558C">
            <w:pPr>
              <w:rPr>
                <w:rFonts w:ascii="Arial Black" w:hAnsi="Arial Black" w:cs="Arial"/>
                <w:color w:val="808080" w:themeColor="background1" w:themeShade="80"/>
              </w:rPr>
            </w:pPr>
            <w:r w:rsidRPr="007B5673">
              <w:rPr>
                <w:color w:val="808080" w:themeColor="background1" w:themeShade="80"/>
              </w:rPr>
              <w:t xml:space="preserve">Mehr Informationen unter </w:t>
            </w:r>
            <w:r w:rsidRPr="007B5673">
              <w:rPr>
                <w:b/>
                <w:color w:val="808080" w:themeColor="background1" w:themeShade="80"/>
              </w:rPr>
              <w:t>www.brunottekonzept.de</w:t>
            </w:r>
          </w:p>
        </w:tc>
      </w:tr>
    </w:tbl>
    <w:p w:rsidR="00B63C3F" w:rsidRDefault="00B63C3F" w:rsidP="005B1314"/>
    <w:p w:rsidR="00DD6894" w:rsidRPr="00B42D1B" w:rsidRDefault="00DD6894" w:rsidP="005B1314"/>
    <w:sectPr w:rsidR="00DD6894" w:rsidRPr="00B42D1B" w:rsidSect="00DD689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42" w:rsidRDefault="00283D42" w:rsidP="004C73D3">
      <w:pPr>
        <w:spacing w:after="0" w:line="240" w:lineRule="auto"/>
      </w:pPr>
      <w:r>
        <w:separator/>
      </w:r>
    </w:p>
  </w:endnote>
  <w:endnote w:type="continuationSeparator" w:id="0">
    <w:p w:rsidR="00283D42" w:rsidRDefault="00283D42" w:rsidP="004C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FD08AC" w:rsidTr="00FD08AC">
      <w:tc>
        <w:tcPr>
          <w:tcW w:w="8844" w:type="dxa"/>
        </w:tcPr>
        <w:tbl>
          <w:tblPr>
            <w:tblStyle w:val="Tabellengitternetz"/>
            <w:tblW w:w="88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850"/>
            <w:gridCol w:w="222"/>
          </w:tblGrid>
          <w:tr w:rsidR="00866693" w:rsidRPr="00B80919" w:rsidTr="00866693">
            <w:tc>
              <w:tcPr>
                <w:tcW w:w="8628" w:type="dxa"/>
              </w:tcPr>
              <w:tbl>
                <w:tblPr>
                  <w:tblStyle w:val="Tabellengitternetz"/>
                  <w:tblW w:w="878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2929"/>
                  <w:gridCol w:w="2930"/>
                  <w:gridCol w:w="2930"/>
                </w:tblGrid>
                <w:tr w:rsidR="00866693" w:rsidTr="00447B91">
                  <w:tc>
                    <w:tcPr>
                      <w:tcW w:w="2929" w:type="dxa"/>
                      <w:hideMark/>
                    </w:tcPr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BrunotteKonzept</w:t>
                      </w:r>
                    </w:p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Poppenbütteler Weg 214</w:t>
                      </w:r>
                    </w:p>
                    <w:p w:rsidR="00866693" w:rsidRDefault="0086669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22399 Hamburg</w:t>
                      </w:r>
                    </w:p>
                  </w:tc>
                  <w:tc>
                    <w:tcPr>
                      <w:tcW w:w="2930" w:type="dxa"/>
                      <w:hideMark/>
                    </w:tcPr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Fon 49 (0) 40 3558 7947</w:t>
                      </w:r>
                    </w:p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Mobil 49 (0) 1525 373 6573</w:t>
                      </w:r>
                    </w:p>
                    <w:p w:rsidR="00866693" w:rsidRDefault="00866693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n-GB"/>
                        </w:rPr>
                        <w:t>Ust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n-GB"/>
                        </w:rPr>
                        <w:t xml:space="preserve">.-ID DE251513838             </w:t>
                      </w:r>
                    </w:p>
                  </w:tc>
                  <w:tc>
                    <w:tcPr>
                      <w:tcW w:w="2930" w:type="dxa"/>
                      <w:hideMark/>
                    </w:tcPr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Bank Commerzbank</w:t>
                      </w:r>
                    </w:p>
                    <w:p w:rsidR="00866693" w:rsidRDefault="0086669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Konto  761820088</w:t>
                      </w:r>
                    </w:p>
                    <w:p w:rsidR="00866693" w:rsidRDefault="00866693">
                      <w:pPr>
                        <w:pStyle w:val="Fuzeile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BLZ    20040000</w:t>
                      </w:r>
                    </w:p>
                  </w:tc>
                </w:tr>
              </w:tbl>
              <w:p w:rsidR="00866693" w:rsidRPr="00B80919" w:rsidRDefault="00866693" w:rsidP="00127CFD">
                <w:pPr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222" w:type="dxa"/>
              </w:tcPr>
              <w:p w:rsidR="00866693" w:rsidRPr="00B80919" w:rsidRDefault="00866693" w:rsidP="00AE60C3">
                <w:pPr>
                  <w:pStyle w:val="Fuzeile"/>
                  <w:rPr>
                    <w:color w:val="808080" w:themeColor="background1" w:themeShade="80"/>
                  </w:rPr>
                </w:pPr>
              </w:p>
            </w:tc>
          </w:tr>
        </w:tbl>
        <w:p w:rsidR="00FD08AC" w:rsidRPr="00B80919" w:rsidRDefault="00FD08AC" w:rsidP="004C73D3">
          <w:pPr>
            <w:pStyle w:val="Fuzeile"/>
            <w:rPr>
              <w:color w:val="808080" w:themeColor="background1" w:themeShade="80"/>
            </w:rPr>
          </w:pPr>
        </w:p>
      </w:tc>
    </w:tr>
  </w:tbl>
  <w:p w:rsidR="004C73D3" w:rsidRDefault="004C73D3" w:rsidP="008801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42" w:rsidRDefault="00283D42" w:rsidP="004C73D3">
      <w:pPr>
        <w:spacing w:after="0" w:line="240" w:lineRule="auto"/>
      </w:pPr>
      <w:r>
        <w:separator/>
      </w:r>
    </w:p>
  </w:footnote>
  <w:footnote w:type="continuationSeparator" w:id="0">
    <w:p w:rsidR="00283D42" w:rsidRDefault="00283D42" w:rsidP="004C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D3" w:rsidRDefault="004C73D3" w:rsidP="004C73D3">
    <w:pPr>
      <w:pStyle w:val="Kopfzeile"/>
      <w:tabs>
        <w:tab w:val="clear" w:pos="9072"/>
        <w:tab w:val="right" w:pos="9923"/>
      </w:tabs>
      <w:ind w:right="-99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63E"/>
    <w:multiLevelType w:val="hybridMultilevel"/>
    <w:tmpl w:val="CF4AC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9106B"/>
    <w:multiLevelType w:val="multilevel"/>
    <w:tmpl w:val="0C0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3D7B"/>
    <w:multiLevelType w:val="hybridMultilevel"/>
    <w:tmpl w:val="C5B08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A308D"/>
    <w:multiLevelType w:val="hybridMultilevel"/>
    <w:tmpl w:val="41826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762D"/>
    <w:multiLevelType w:val="hybridMultilevel"/>
    <w:tmpl w:val="60401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D60D9"/>
    <w:multiLevelType w:val="hybridMultilevel"/>
    <w:tmpl w:val="2CF667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F7757"/>
    <w:multiLevelType w:val="hybridMultilevel"/>
    <w:tmpl w:val="3E6AE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92FAA"/>
    <w:multiLevelType w:val="hybridMultilevel"/>
    <w:tmpl w:val="8CC84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2">
      <o:colormru v:ext="edit" colors="#ffc,white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C5E"/>
    <w:rsid w:val="00011E4F"/>
    <w:rsid w:val="00034616"/>
    <w:rsid w:val="00092CE3"/>
    <w:rsid w:val="000A47D7"/>
    <w:rsid w:val="000C3DA7"/>
    <w:rsid w:val="000D0E0E"/>
    <w:rsid w:val="0010359C"/>
    <w:rsid w:val="00127CFD"/>
    <w:rsid w:val="001418F9"/>
    <w:rsid w:val="00143476"/>
    <w:rsid w:val="00193231"/>
    <w:rsid w:val="001A38F6"/>
    <w:rsid w:val="001D17E8"/>
    <w:rsid w:val="001E18F4"/>
    <w:rsid w:val="00205E12"/>
    <w:rsid w:val="002320C9"/>
    <w:rsid w:val="00283D42"/>
    <w:rsid w:val="00291DFC"/>
    <w:rsid w:val="002B681A"/>
    <w:rsid w:val="002C5612"/>
    <w:rsid w:val="002F35D0"/>
    <w:rsid w:val="003310BF"/>
    <w:rsid w:val="00373593"/>
    <w:rsid w:val="003A50F4"/>
    <w:rsid w:val="003F4A36"/>
    <w:rsid w:val="00407FEF"/>
    <w:rsid w:val="00434444"/>
    <w:rsid w:val="00447B91"/>
    <w:rsid w:val="0045798A"/>
    <w:rsid w:val="00492F21"/>
    <w:rsid w:val="004C73D3"/>
    <w:rsid w:val="004D5014"/>
    <w:rsid w:val="004E0DF9"/>
    <w:rsid w:val="004E7C5E"/>
    <w:rsid w:val="0051127C"/>
    <w:rsid w:val="0051379C"/>
    <w:rsid w:val="0055081E"/>
    <w:rsid w:val="00550A65"/>
    <w:rsid w:val="00570D02"/>
    <w:rsid w:val="00576FAD"/>
    <w:rsid w:val="005952A8"/>
    <w:rsid w:val="005B1314"/>
    <w:rsid w:val="005C4D20"/>
    <w:rsid w:val="0060624B"/>
    <w:rsid w:val="0061627A"/>
    <w:rsid w:val="006804AA"/>
    <w:rsid w:val="00693A50"/>
    <w:rsid w:val="00724F16"/>
    <w:rsid w:val="00726ADA"/>
    <w:rsid w:val="00741999"/>
    <w:rsid w:val="00760564"/>
    <w:rsid w:val="0078558C"/>
    <w:rsid w:val="007A37A5"/>
    <w:rsid w:val="007B5673"/>
    <w:rsid w:val="007C0723"/>
    <w:rsid w:val="007C5EF3"/>
    <w:rsid w:val="00820F7C"/>
    <w:rsid w:val="00843636"/>
    <w:rsid w:val="00866693"/>
    <w:rsid w:val="00873401"/>
    <w:rsid w:val="00876ECD"/>
    <w:rsid w:val="00880126"/>
    <w:rsid w:val="008E09C9"/>
    <w:rsid w:val="00904AB4"/>
    <w:rsid w:val="009176ED"/>
    <w:rsid w:val="00994DBD"/>
    <w:rsid w:val="009A26C2"/>
    <w:rsid w:val="00A40CE5"/>
    <w:rsid w:val="00A61EB9"/>
    <w:rsid w:val="00A65AAB"/>
    <w:rsid w:val="00A91C17"/>
    <w:rsid w:val="00B0516E"/>
    <w:rsid w:val="00B42D1B"/>
    <w:rsid w:val="00B63C3F"/>
    <w:rsid w:val="00B77FA8"/>
    <w:rsid w:val="00B80919"/>
    <w:rsid w:val="00BA0979"/>
    <w:rsid w:val="00BA76C9"/>
    <w:rsid w:val="00BC69D0"/>
    <w:rsid w:val="00BF19AA"/>
    <w:rsid w:val="00C4147D"/>
    <w:rsid w:val="00C50C60"/>
    <w:rsid w:val="00C61E9A"/>
    <w:rsid w:val="00C911B0"/>
    <w:rsid w:val="00C9366A"/>
    <w:rsid w:val="00C95B26"/>
    <w:rsid w:val="00CC5762"/>
    <w:rsid w:val="00CD7A1B"/>
    <w:rsid w:val="00CE2043"/>
    <w:rsid w:val="00CE3ADE"/>
    <w:rsid w:val="00D0058C"/>
    <w:rsid w:val="00D0225F"/>
    <w:rsid w:val="00D3521D"/>
    <w:rsid w:val="00D548EE"/>
    <w:rsid w:val="00D6406A"/>
    <w:rsid w:val="00D719F4"/>
    <w:rsid w:val="00DA180D"/>
    <w:rsid w:val="00DD6894"/>
    <w:rsid w:val="00E203BF"/>
    <w:rsid w:val="00E476EE"/>
    <w:rsid w:val="00E57477"/>
    <w:rsid w:val="00E73085"/>
    <w:rsid w:val="00E83106"/>
    <w:rsid w:val="00E90EA4"/>
    <w:rsid w:val="00E93A9C"/>
    <w:rsid w:val="00F0182E"/>
    <w:rsid w:val="00F579D3"/>
    <w:rsid w:val="00F63CC8"/>
    <w:rsid w:val="00F923DA"/>
    <w:rsid w:val="00F93EED"/>
    <w:rsid w:val="00F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fc,white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E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C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3D3"/>
  </w:style>
  <w:style w:type="paragraph" w:styleId="Fuzeile">
    <w:name w:val="footer"/>
    <w:basedOn w:val="Standard"/>
    <w:link w:val="FuzeileZchn"/>
    <w:uiPriority w:val="99"/>
    <w:unhideWhenUsed/>
    <w:rsid w:val="004C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3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3D3"/>
    <w:rPr>
      <w:rFonts w:ascii="Tahoma" w:hAnsi="Tahoma" w:cs="Tahoma"/>
      <w:sz w:val="16"/>
      <w:szCs w:val="16"/>
    </w:rPr>
  </w:style>
  <w:style w:type="table" w:customStyle="1" w:styleId="Tabellenformat1">
    <w:name w:val="Tabellenformat1"/>
    <w:basedOn w:val="TabelleListe1"/>
    <w:rsid w:val="004C73D3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000000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shadow/>
        <w:emboss w:val="0"/>
        <w:imprint w:val="0"/>
        <w:color w:val="000000"/>
        <w:sz w:val="24"/>
        <w:szCs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color w:val="auto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nwCell">
      <w:pPr>
        <w:jc w:val="left"/>
      </w:p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C73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B42D1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26C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07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C9D7-991C-4E32-A200-F018CBE7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4005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Brunotte</dc:creator>
  <cp:lastModifiedBy>Brunotte</cp:lastModifiedBy>
  <cp:revision>2</cp:revision>
  <cp:lastPrinted>2011-08-31T14:55:00Z</cp:lastPrinted>
  <dcterms:created xsi:type="dcterms:W3CDTF">2013-08-27T12:00:00Z</dcterms:created>
  <dcterms:modified xsi:type="dcterms:W3CDTF">2013-08-27T12:00:00Z</dcterms:modified>
</cp:coreProperties>
</file>